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70D" w:rsidRPr="006C5085" w:rsidRDefault="006C5085">
      <w:pPr>
        <w:rPr>
          <w:b/>
          <w:sz w:val="28"/>
          <w:szCs w:val="28"/>
          <w:lang w:val="en-US"/>
        </w:rPr>
      </w:pPr>
      <w:r w:rsidRPr="006C5085">
        <w:rPr>
          <w:b/>
          <w:sz w:val="28"/>
          <w:szCs w:val="28"/>
          <w:lang w:val="en-US"/>
        </w:rPr>
        <w:t>1</w:t>
      </w:r>
    </w:p>
    <w:p w:rsidR="006C5085" w:rsidRDefault="006C5085">
      <w:pPr>
        <w:rPr>
          <w:lang w:val="en-US"/>
        </w:rPr>
      </w:pPr>
    </w:p>
    <w:p w:rsidR="006C5085" w:rsidRDefault="006C5085" w:rsidP="006C50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8"/>
          <w:lang w:val="en-US" w:eastAsia="el-GR"/>
        </w:rPr>
      </w:pPr>
      <w:r w:rsidRPr="006C5085">
        <w:rPr>
          <w:rFonts w:ascii="Times New Roman" w:eastAsia="Times New Roman" w:hAnsi="Times New Roman" w:cs="Times New Roman"/>
          <w:b/>
          <w:color w:val="212121"/>
          <w:sz w:val="28"/>
          <w:szCs w:val="28"/>
          <w:lang w:eastAsia="el-GR"/>
        </w:rPr>
        <w:t>Εισαγωγή και πεδίο εφαρμογής.</w:t>
      </w:r>
    </w:p>
    <w:p w:rsidR="006C5085" w:rsidRDefault="006C5085" w:rsidP="006C50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8"/>
          <w:lang w:val="en-US" w:eastAsia="el-GR"/>
        </w:rPr>
      </w:pPr>
    </w:p>
    <w:p w:rsidR="00285FB2" w:rsidRPr="008660A5" w:rsidRDefault="006C5085" w:rsidP="00285FB2">
      <w:pPr>
        <w:pStyle w:val="-HTML"/>
        <w:shd w:val="clear" w:color="auto" w:fill="FFFFFF"/>
        <w:rPr>
          <w:rFonts w:ascii="Times New Roman" w:hAnsi="Times New Roman" w:cs="Times New Roman"/>
          <w:color w:val="212121"/>
        </w:rPr>
      </w:pPr>
      <w:r w:rsidRPr="008660A5">
        <w:rPr>
          <w:rFonts w:ascii="Times New Roman" w:hAnsi="Times New Roman" w:cs="Times New Roman"/>
          <w:color w:val="212121"/>
          <w:sz w:val="22"/>
          <w:szCs w:val="22"/>
        </w:rPr>
        <w:t xml:space="preserve">Από καιρό έχει αναγνωριστεί ότι όταν δεν αξιολογούνται και ελέγχονται σωστά, οι αλλαγές στο φυσικό εξοπλισμό σε μια εγκατάσταση μπορεί να οδηγήσει σε σοβαρά επεισόδια με δυνητικά σοβαρές συνέπειες. </w:t>
      </w:r>
      <w:r w:rsidR="001A3C93" w:rsidRPr="008660A5">
        <w:rPr>
          <w:rFonts w:ascii="Times New Roman" w:hAnsi="Times New Roman" w:cs="Times New Roman"/>
          <w:color w:val="212121"/>
          <w:sz w:val="22"/>
          <w:szCs w:val="22"/>
        </w:rPr>
        <w:t>Η δ</w:t>
      </w:r>
      <w:r w:rsidRPr="008660A5">
        <w:rPr>
          <w:rFonts w:ascii="Times New Roman" w:hAnsi="Times New Roman" w:cs="Times New Roman"/>
          <w:color w:val="212121"/>
          <w:sz w:val="22"/>
          <w:szCs w:val="22"/>
        </w:rPr>
        <w:t>ιαχείριση</w:t>
      </w:r>
      <w:r w:rsidR="00FF0779" w:rsidRPr="008660A5">
        <w:rPr>
          <w:rFonts w:ascii="Times New Roman" w:hAnsi="Times New Roman" w:cs="Times New Roman"/>
          <w:color w:val="212121"/>
          <w:sz w:val="22"/>
          <w:szCs w:val="22"/>
        </w:rPr>
        <w:t xml:space="preserve"> των αλλαγών(</w:t>
      </w:r>
      <w:r w:rsidR="00FF0779" w:rsidRPr="008660A5">
        <w:rPr>
          <w:rFonts w:ascii="Times New Roman" w:hAnsi="Times New Roman" w:cs="Times New Roman"/>
          <w:color w:val="212121"/>
          <w:sz w:val="22"/>
          <w:szCs w:val="22"/>
          <w:lang w:val="en-US"/>
        </w:rPr>
        <w:t>MOC</w:t>
      </w:r>
      <w:r w:rsidR="00FF0779" w:rsidRPr="008660A5">
        <w:rPr>
          <w:rFonts w:ascii="Times New Roman" w:hAnsi="Times New Roman" w:cs="Times New Roman"/>
          <w:color w:val="212121"/>
          <w:sz w:val="22"/>
          <w:szCs w:val="22"/>
        </w:rPr>
        <w:t>)</w:t>
      </w:r>
      <w:r w:rsidR="001A3C93" w:rsidRPr="008660A5">
        <w:rPr>
          <w:rFonts w:ascii="Times New Roman" w:hAnsi="Times New Roman" w:cs="Times New Roman"/>
          <w:color w:val="212121"/>
          <w:sz w:val="22"/>
          <w:szCs w:val="22"/>
        </w:rPr>
        <w:t>, είναι γεμάτη</w:t>
      </w:r>
      <w:r w:rsidRPr="008660A5">
        <w:rPr>
          <w:rFonts w:ascii="Times New Roman" w:hAnsi="Times New Roman" w:cs="Times New Roman"/>
          <w:color w:val="212121"/>
          <w:sz w:val="22"/>
          <w:szCs w:val="22"/>
        </w:rPr>
        <w:t xml:space="preserve"> με μια ποικιλία</w:t>
      </w:r>
      <w:r w:rsidR="001A3C93" w:rsidRPr="008660A5">
        <w:rPr>
          <w:rFonts w:ascii="Times New Roman" w:hAnsi="Times New Roman" w:cs="Times New Roman"/>
          <w:color w:val="212121"/>
          <w:sz w:val="22"/>
          <w:szCs w:val="22"/>
        </w:rPr>
        <w:t xml:space="preserve"> ηλεκτρονικών συστημάτων, διαγραμμάτων</w:t>
      </w:r>
      <w:r w:rsidRPr="008660A5">
        <w:rPr>
          <w:rFonts w:ascii="Times New Roman" w:hAnsi="Times New Roman" w:cs="Times New Roman"/>
          <w:color w:val="212121"/>
          <w:sz w:val="22"/>
          <w:szCs w:val="22"/>
        </w:rPr>
        <w:t xml:space="preserve"> ροής, και λίστες ελέγχου,</w:t>
      </w:r>
      <w:r w:rsidR="003D6F58" w:rsidRPr="008660A5">
        <w:rPr>
          <w:rFonts w:ascii="Times New Roman" w:hAnsi="Times New Roman" w:cs="Times New Roman"/>
          <w:color w:val="212121"/>
          <w:sz w:val="22"/>
          <w:szCs w:val="22"/>
        </w:rPr>
        <w:t xml:space="preserve"> </w:t>
      </w:r>
      <w:r w:rsidR="001A3C93" w:rsidRPr="008660A5">
        <w:rPr>
          <w:rFonts w:ascii="Times New Roman" w:hAnsi="Times New Roman" w:cs="Times New Roman"/>
          <w:color w:val="212121"/>
          <w:sz w:val="22"/>
          <w:szCs w:val="22"/>
        </w:rPr>
        <w:t>οι οποίες</w:t>
      </w:r>
      <w:r w:rsidRPr="008660A5">
        <w:rPr>
          <w:rFonts w:ascii="Times New Roman" w:hAnsi="Times New Roman" w:cs="Times New Roman"/>
          <w:color w:val="212121"/>
          <w:sz w:val="22"/>
          <w:szCs w:val="22"/>
        </w:rPr>
        <w:t xml:space="preserve"> έχουν αναπτυχθεί από μια σειρά αξιόπιστων οργανισμών σε όλο τον κόσμο</w:t>
      </w:r>
      <w:r w:rsidR="001A3C93" w:rsidRPr="008660A5">
        <w:rPr>
          <w:rFonts w:ascii="Times New Roman" w:hAnsi="Times New Roman" w:cs="Times New Roman"/>
          <w:color w:val="212121"/>
          <w:sz w:val="22"/>
          <w:szCs w:val="22"/>
        </w:rPr>
        <w:t xml:space="preserve"> που ασχολούνται</w:t>
      </w:r>
      <w:r w:rsidRPr="008660A5">
        <w:rPr>
          <w:rFonts w:ascii="Times New Roman" w:hAnsi="Times New Roman" w:cs="Times New Roman"/>
          <w:color w:val="212121"/>
          <w:sz w:val="22"/>
          <w:szCs w:val="22"/>
        </w:rPr>
        <w:t xml:space="preserve"> με αυτές τις φυσικές αλλαγές.</w:t>
      </w:r>
      <w:r w:rsidR="001A3C93" w:rsidRPr="008660A5">
        <w:rPr>
          <w:rFonts w:ascii="Times New Roman" w:hAnsi="Times New Roman" w:cs="Times New Roman"/>
          <w:color w:val="212121"/>
          <w:sz w:val="22"/>
          <w:szCs w:val="22"/>
        </w:rPr>
        <w:t xml:space="preserve"> Ωστόσο, άλλοι τύποι αλλαγών, όπως αλλαγές στις ευθύνες εργασίας, η απώλεια του βασικού προσωπικού, ή ακόμα και αλλαγές σε ώρες βάρδιας δεν μπορούν να συμπεριληφθούν σε έν</w:t>
      </w:r>
      <w:r w:rsidR="00376680" w:rsidRPr="008660A5">
        <w:rPr>
          <w:rFonts w:ascii="Times New Roman" w:hAnsi="Times New Roman" w:cs="Times New Roman"/>
          <w:color w:val="212121"/>
          <w:sz w:val="22"/>
          <w:szCs w:val="22"/>
        </w:rPr>
        <w:t xml:space="preserve">α πρόγραμμα </w:t>
      </w:r>
      <w:r w:rsidR="00FF0779" w:rsidRPr="008660A5">
        <w:rPr>
          <w:rFonts w:ascii="Times New Roman" w:hAnsi="Times New Roman" w:cs="Times New Roman"/>
          <w:color w:val="212121"/>
          <w:sz w:val="22"/>
          <w:szCs w:val="22"/>
        </w:rPr>
        <w:t>διαχείρισης αλλαγών(</w:t>
      </w:r>
      <w:r w:rsidR="00FF0779" w:rsidRPr="008660A5">
        <w:rPr>
          <w:rFonts w:ascii="Times New Roman" w:hAnsi="Times New Roman" w:cs="Times New Roman"/>
          <w:color w:val="212121"/>
          <w:sz w:val="22"/>
          <w:szCs w:val="22"/>
          <w:lang w:val="en-US"/>
        </w:rPr>
        <w:t>MOC</w:t>
      </w:r>
      <w:r w:rsidR="00FF0779" w:rsidRPr="008660A5">
        <w:rPr>
          <w:rFonts w:ascii="Times New Roman" w:hAnsi="Times New Roman" w:cs="Times New Roman"/>
          <w:color w:val="212121"/>
          <w:sz w:val="22"/>
          <w:szCs w:val="22"/>
        </w:rPr>
        <w:t>)</w:t>
      </w:r>
      <w:r w:rsidR="00376680" w:rsidRPr="008660A5">
        <w:rPr>
          <w:rFonts w:ascii="Times New Roman" w:hAnsi="Times New Roman" w:cs="Times New Roman"/>
          <w:color w:val="212121"/>
          <w:sz w:val="22"/>
          <w:szCs w:val="22"/>
        </w:rPr>
        <w:t xml:space="preserve">. Είναι λιγότερα κατανοητό ότι αυτές και άλλες μη φυσικές αλλαγές, που συλλογικά αναφέρονται ως «οργανωτικές αλλαγές», μπορούν επίσης να </w:t>
      </w:r>
      <w:r w:rsidR="006619C7" w:rsidRPr="008660A5">
        <w:rPr>
          <w:rFonts w:ascii="Times New Roman" w:hAnsi="Times New Roman" w:cs="Times New Roman"/>
          <w:color w:val="212121"/>
          <w:sz w:val="22"/>
          <w:szCs w:val="22"/>
        </w:rPr>
        <w:t>οδηγήσουν</w:t>
      </w:r>
      <w:r w:rsidR="00376680" w:rsidRPr="008660A5">
        <w:rPr>
          <w:rFonts w:ascii="Times New Roman" w:hAnsi="Times New Roman" w:cs="Times New Roman"/>
          <w:color w:val="212121"/>
          <w:sz w:val="22"/>
          <w:szCs w:val="22"/>
        </w:rPr>
        <w:t xml:space="preserve"> σε σοβαρά επεισόδια με δυνητικά σοβαρές συνέπειες.</w:t>
      </w:r>
      <w:r w:rsidR="00B572A1" w:rsidRPr="008660A5">
        <w:rPr>
          <w:rFonts w:ascii="Times New Roman" w:hAnsi="Times New Roman" w:cs="Times New Roman"/>
          <w:color w:val="212121"/>
        </w:rPr>
        <w:t xml:space="preserve"> </w:t>
      </w:r>
      <w:r w:rsidR="00B572A1" w:rsidRPr="008660A5">
        <w:rPr>
          <w:rFonts w:ascii="Times New Roman" w:hAnsi="Times New Roman" w:cs="Times New Roman"/>
          <w:color w:val="212121"/>
          <w:sz w:val="22"/>
          <w:szCs w:val="22"/>
        </w:rPr>
        <w:t xml:space="preserve">Λόγω της εστίασή τους στη διαχείριση των φυσικών αλλαγών, τα περισσότερα συστήματα (MOC) έχουν αγνοηθεί ή μόνο αντιμετωπιστεί επιφανειακά καθώς και η </w:t>
      </w:r>
      <w:r w:rsidR="007E5B15" w:rsidRPr="008660A5">
        <w:rPr>
          <w:rFonts w:ascii="Times New Roman" w:hAnsi="Times New Roman" w:cs="Times New Roman"/>
          <w:color w:val="212121"/>
          <w:sz w:val="22"/>
          <w:szCs w:val="22"/>
        </w:rPr>
        <w:t>οργανωτική διαχείριση των αλλαγώ</w:t>
      </w:r>
      <w:r w:rsidR="00F97002" w:rsidRPr="008660A5">
        <w:rPr>
          <w:rFonts w:ascii="Times New Roman" w:hAnsi="Times New Roman" w:cs="Times New Roman"/>
          <w:color w:val="212121"/>
          <w:sz w:val="22"/>
          <w:szCs w:val="22"/>
        </w:rPr>
        <w:t>ν και των επιπτώσεων</w:t>
      </w:r>
      <w:r w:rsidR="00B572A1" w:rsidRPr="008660A5">
        <w:rPr>
          <w:rFonts w:ascii="Times New Roman" w:hAnsi="Times New Roman" w:cs="Times New Roman"/>
          <w:color w:val="212121"/>
          <w:sz w:val="22"/>
          <w:szCs w:val="22"/>
        </w:rPr>
        <w:t xml:space="preserve"> των οργανωτικών αλλαγών που επηρεάζουν την ασφάλεια της διαδικασίας.</w:t>
      </w:r>
      <w:r w:rsidR="007E5B15" w:rsidRPr="008660A5">
        <w:rPr>
          <w:rFonts w:ascii="Times New Roman" w:hAnsi="Times New Roman" w:cs="Times New Roman"/>
          <w:color w:val="212121"/>
          <w:sz w:val="22"/>
          <w:szCs w:val="22"/>
        </w:rPr>
        <w:t xml:space="preserve"> Αν και υπάρχουν πολλοί τύποι οργανωτικών αλλαγών που μπορεί να κάνει μια εταιρεία, το επίκεντρο αυτού του βιβλίου είναι οι αλλαγές που μπορεί να επηρεάσουν την ασφάλεια της διαδικασίας. Όταν χρησιμοποιείται ο γενικός όρος οργανωτική διαχείριση αλλαγών (OCM) σε όλο αυτό το κείμενο, να έχετε κατά νου ότι αναφέρεται μόνο στις αλλαγές που μπορεί να επηρεάσουν την ασφάλεια της διαδικασίας.</w:t>
      </w:r>
      <w:r w:rsidR="00285FB2" w:rsidRPr="008660A5">
        <w:rPr>
          <w:rFonts w:ascii="Times New Roman" w:hAnsi="Times New Roman" w:cs="Times New Roman"/>
          <w:color w:val="212121"/>
        </w:rPr>
        <w:t xml:space="preserve"> </w:t>
      </w:r>
    </w:p>
    <w:p w:rsidR="00285FB2" w:rsidRDefault="00285FB2" w:rsidP="00285FB2">
      <w:pPr>
        <w:pStyle w:val="-HTML"/>
        <w:shd w:val="clear" w:color="auto" w:fill="FFFFFF"/>
        <w:rPr>
          <w:rFonts w:ascii="inherit" w:hAnsi="inherit"/>
          <w:color w:val="212121"/>
        </w:rPr>
      </w:pPr>
    </w:p>
    <w:p w:rsidR="00285FB2" w:rsidRDefault="00285FB2" w:rsidP="00285FB2">
      <w:pPr>
        <w:pStyle w:val="-HTML"/>
        <w:shd w:val="clear" w:color="auto" w:fill="FFFFFF"/>
        <w:rPr>
          <w:rFonts w:ascii="inherit" w:hAnsi="inherit"/>
          <w:color w:val="212121"/>
        </w:rPr>
      </w:pPr>
    </w:p>
    <w:p w:rsidR="00285FB2" w:rsidRPr="00285FB2" w:rsidRDefault="00285FB2" w:rsidP="00285FB2">
      <w:pPr>
        <w:pStyle w:val="-HTML"/>
        <w:shd w:val="clear" w:color="auto" w:fill="FFFFFF"/>
        <w:rPr>
          <w:rFonts w:ascii="inherit" w:hAnsi="inherit"/>
          <w:color w:val="212121"/>
          <w:sz w:val="24"/>
          <w:szCs w:val="24"/>
        </w:rPr>
      </w:pPr>
      <w:r w:rsidRPr="00285FB2">
        <w:rPr>
          <w:rFonts w:ascii="inherit" w:hAnsi="inherit"/>
          <w:color w:val="212121"/>
          <w:sz w:val="24"/>
          <w:szCs w:val="24"/>
        </w:rPr>
        <w:t>1.2 ΕΙΣΑΓΩΓΗ</w:t>
      </w:r>
    </w:p>
    <w:p w:rsidR="00285FB2" w:rsidRDefault="00285FB2" w:rsidP="00285FB2">
      <w:pPr>
        <w:pStyle w:val="-HTML"/>
        <w:shd w:val="clear" w:color="auto" w:fill="FFFFFF"/>
        <w:rPr>
          <w:rFonts w:ascii="inherit" w:hAnsi="inherit"/>
          <w:color w:val="212121"/>
        </w:rPr>
      </w:pPr>
    </w:p>
    <w:p w:rsidR="00285FB2" w:rsidRPr="008660A5" w:rsidRDefault="00285FB2" w:rsidP="00285FB2">
      <w:pPr>
        <w:pStyle w:val="-HTML"/>
        <w:shd w:val="clear" w:color="auto" w:fill="FFFFFF"/>
        <w:rPr>
          <w:rFonts w:ascii="Times New Roman" w:hAnsi="Times New Roman" w:cs="Times New Roman"/>
          <w:color w:val="212121"/>
          <w:sz w:val="22"/>
          <w:szCs w:val="22"/>
        </w:rPr>
      </w:pPr>
      <w:r w:rsidRPr="008660A5">
        <w:rPr>
          <w:rFonts w:ascii="Times New Roman" w:hAnsi="Times New Roman" w:cs="Times New Roman"/>
          <w:color w:val="212121"/>
          <w:sz w:val="22"/>
          <w:szCs w:val="22"/>
        </w:rPr>
        <w:t>Ειδικά η οργανωτική διαχείριση αλλαγών (OCM) συχνά παραβλέπεται από πολλές κατευθυντήριες δημοσιεύσεις στο παρελθόν.</w:t>
      </w:r>
      <w:r w:rsidRPr="008660A5">
        <w:rPr>
          <w:rFonts w:ascii="Times New Roman" w:hAnsi="Times New Roman" w:cs="Times New Roman"/>
          <w:color w:val="212121"/>
        </w:rPr>
        <w:t xml:space="preserve"> </w:t>
      </w:r>
      <w:r w:rsidRPr="008660A5">
        <w:rPr>
          <w:rFonts w:ascii="Times New Roman" w:hAnsi="Times New Roman" w:cs="Times New Roman"/>
          <w:color w:val="212121"/>
          <w:sz w:val="22"/>
          <w:szCs w:val="22"/>
        </w:rPr>
        <w:t xml:space="preserve">Τα έγγραφα ιστορικά έχουν παραβλέψει το θέμα, το ανέφεραν στο πέρασμα ή επικεντρώθηκαν μόνο σε μερικές από τις πτυχές του. Ως αποτέλεσμα, σημαντικές αποφάσεις σχετικά με τη μείωση του προσωπικού, την αναδιοργάνωση της εταιρικής ιεραρχίας, τις τροποποιήσεις των χρονοδιαγραμμάτων αλλαγής ή την προσαρμογή των αρμοδιοτήτων του προσωπικού συχνά μπορούν να οριστικοποιηθούν από άτομα ή επιτροπές που καταλαβαίνουν πλήρως πώς οι αλλαγές αυτές μπορούν να επηρεάσουν </w:t>
      </w:r>
      <w:r w:rsidR="008D6A32" w:rsidRPr="008660A5">
        <w:rPr>
          <w:rFonts w:ascii="Times New Roman" w:hAnsi="Times New Roman" w:cs="Times New Roman"/>
          <w:color w:val="212121"/>
          <w:sz w:val="22"/>
          <w:szCs w:val="22"/>
        </w:rPr>
        <w:t>την ασφάλεια των διαδικασιών , κ</w:t>
      </w:r>
      <w:r w:rsidRPr="008660A5">
        <w:rPr>
          <w:rFonts w:ascii="Times New Roman" w:hAnsi="Times New Roman" w:cs="Times New Roman"/>
          <w:color w:val="212121"/>
          <w:sz w:val="22"/>
          <w:szCs w:val="22"/>
        </w:rPr>
        <w:t>ατ 'επέκταση, την υγεία και την ασφάλεια των εργαζομένων, των εργολάβων ή της γύρω κοινότητας.</w:t>
      </w:r>
      <w:r w:rsidR="00C23406" w:rsidRPr="008660A5">
        <w:rPr>
          <w:rFonts w:ascii="Times New Roman" w:hAnsi="Times New Roman" w:cs="Times New Roman"/>
        </w:rPr>
        <w:t xml:space="preserve"> </w:t>
      </w:r>
      <w:r w:rsidR="00C23406" w:rsidRPr="008660A5">
        <w:rPr>
          <w:rFonts w:ascii="Times New Roman" w:hAnsi="Times New Roman" w:cs="Times New Roman"/>
        </w:rPr>
        <w:br/>
      </w:r>
      <w:r w:rsidR="00EB1BF6" w:rsidRPr="008660A5">
        <w:rPr>
          <w:rFonts w:ascii="Times New Roman" w:hAnsi="Times New Roman" w:cs="Times New Roman"/>
          <w:color w:val="212121"/>
          <w:sz w:val="22"/>
          <w:szCs w:val="22"/>
          <w:shd w:val="clear" w:color="auto" w:fill="FFFFFF"/>
        </w:rPr>
        <w:t xml:space="preserve">      </w:t>
      </w:r>
      <w:r w:rsidR="00C23406" w:rsidRPr="008660A5">
        <w:rPr>
          <w:rFonts w:ascii="Times New Roman" w:hAnsi="Times New Roman" w:cs="Times New Roman"/>
          <w:color w:val="212121"/>
          <w:sz w:val="22"/>
          <w:szCs w:val="22"/>
          <w:shd w:val="clear" w:color="auto" w:fill="FFFFFF"/>
        </w:rPr>
        <w:t>Έχει κατανοηθεί καλά ότι οι φυσικές αλλαγές μπορούν να έχουν δυσμενείς επιπτώσεις στην ασφάλεια της διαδικασίας, εξ ου και η αξιοποί</w:t>
      </w:r>
      <w:r w:rsidR="00EA188F" w:rsidRPr="008660A5">
        <w:rPr>
          <w:rFonts w:ascii="Times New Roman" w:hAnsi="Times New Roman" w:cs="Times New Roman"/>
          <w:color w:val="212121"/>
          <w:sz w:val="22"/>
          <w:szCs w:val="22"/>
          <w:shd w:val="clear" w:color="auto" w:fill="FFFFFF"/>
        </w:rPr>
        <w:t>ηση μιας διαδικασίας διαχείρισης</w:t>
      </w:r>
      <w:r w:rsidR="00C23406" w:rsidRPr="008660A5">
        <w:rPr>
          <w:rFonts w:ascii="Times New Roman" w:hAnsi="Times New Roman" w:cs="Times New Roman"/>
          <w:color w:val="212121"/>
          <w:sz w:val="22"/>
          <w:szCs w:val="22"/>
          <w:shd w:val="clear" w:color="auto" w:fill="FFFFFF"/>
        </w:rPr>
        <w:t xml:space="preserve"> αλλαγής. Εντούτοι</w:t>
      </w:r>
      <w:r w:rsidR="00EA188F" w:rsidRPr="008660A5">
        <w:rPr>
          <w:rFonts w:ascii="Times New Roman" w:hAnsi="Times New Roman" w:cs="Times New Roman"/>
          <w:color w:val="212121"/>
          <w:sz w:val="22"/>
          <w:szCs w:val="22"/>
          <w:shd w:val="clear" w:color="auto" w:fill="FFFFFF"/>
        </w:rPr>
        <w:t>ς, μπορεί να μην είναι τόσο σαφέ</w:t>
      </w:r>
      <w:r w:rsidR="00C23406" w:rsidRPr="008660A5">
        <w:rPr>
          <w:rFonts w:ascii="Times New Roman" w:hAnsi="Times New Roman" w:cs="Times New Roman"/>
          <w:color w:val="212121"/>
          <w:sz w:val="22"/>
          <w:szCs w:val="22"/>
          <w:shd w:val="clear" w:color="auto" w:fill="FFFFFF"/>
        </w:rPr>
        <w:t>ς πώς οι αλλαγές σε έναν οργανισμό μπορούν να επηρεάσουν την ασφάλεια της διαδικασίας. Ο σκοπός αυτού</w:t>
      </w:r>
      <w:r w:rsidR="00EA188F" w:rsidRPr="008660A5">
        <w:rPr>
          <w:rFonts w:ascii="Times New Roman" w:hAnsi="Times New Roman" w:cs="Times New Roman"/>
          <w:color w:val="212121"/>
          <w:sz w:val="22"/>
          <w:szCs w:val="22"/>
          <w:shd w:val="clear" w:color="auto" w:fill="FFFFFF"/>
        </w:rPr>
        <w:t xml:space="preserve"> του βιβλίου είναι να κατανοήσουμε</w:t>
      </w:r>
      <w:r w:rsidR="00C23406" w:rsidRPr="008660A5">
        <w:rPr>
          <w:rFonts w:ascii="Times New Roman" w:hAnsi="Times New Roman" w:cs="Times New Roman"/>
          <w:color w:val="212121"/>
          <w:sz w:val="22"/>
          <w:szCs w:val="22"/>
          <w:shd w:val="clear" w:color="auto" w:fill="FFFFFF"/>
        </w:rPr>
        <w:t xml:space="preserve"> πώς οι οργανωτικές αλλαγές θα μπορούσαν ενδεχομένως να οδηγήσουν σε περιστατικά ασφάλειας της διαδικασίας, παρόλο που η συμβολή της οργανωτικής αλλαγής μπορεί να μην είναι τόσο προφανής όσο μια φυσική αλλαγή. Το βιβλίο θα περιλαμβάνει περιπτωσιολογικές μελέτες πραγματικών περιστατικών μαζί με γενικότερα παραδείγματα και συζητήσεις για μια σειρά αλλαγών που θα πρέπει να αξιολογηθούν.</w:t>
      </w:r>
    </w:p>
    <w:p w:rsidR="00365529" w:rsidRDefault="00365529" w:rsidP="00365529">
      <w:pPr>
        <w:pStyle w:val="-HTML"/>
        <w:shd w:val="clear" w:color="auto" w:fill="FFFFFF"/>
        <w:rPr>
          <w:rFonts w:ascii="Times New Roman" w:hAnsi="Times New Roman" w:cs="Times New Roman"/>
          <w:color w:val="212121"/>
          <w:sz w:val="22"/>
          <w:szCs w:val="22"/>
        </w:rPr>
      </w:pPr>
      <w:r>
        <w:rPr>
          <w:rFonts w:ascii="inherit" w:hAnsi="inherit"/>
          <w:color w:val="212121"/>
        </w:rPr>
        <w:t xml:space="preserve">     </w:t>
      </w:r>
      <w:r w:rsidR="001E06EA">
        <w:rPr>
          <w:rFonts w:ascii="inherit" w:hAnsi="inherit"/>
          <w:color w:val="212121"/>
        </w:rPr>
        <w:t xml:space="preserve"> </w:t>
      </w:r>
      <w:r w:rsidRPr="00365529">
        <w:rPr>
          <w:rFonts w:ascii="Times New Roman" w:hAnsi="Times New Roman" w:cs="Times New Roman"/>
          <w:color w:val="212121"/>
          <w:sz w:val="22"/>
          <w:szCs w:val="22"/>
        </w:rPr>
        <w:t>Οι κρίσιμες για την ασφάλεια θέσεις μπορούν να πραγματοποιηθούν ανάλογα με τον τύπο της αλλαγής. Οι ευθύνες και οι ρόλοι μπορούν να αλλάξουν σε διάφορα επίπεδα του οργανισμού, με αποτέλεσμα την κατάρρευση του τυπικού συστήματος ελέγχων και ισορροπιών. Τα ουσιώδη καθήκοντα μπορούν να παραμεληθούν χωρίς μια συνολική προσέγγιση για την αξιολόγηση, την έγκριση και την τεκμηρίωση αυτών των αλλαγών. Η έλλειψη συστ</w:t>
      </w:r>
      <w:r w:rsidR="00EB342E">
        <w:rPr>
          <w:rFonts w:ascii="Times New Roman" w:hAnsi="Times New Roman" w:cs="Times New Roman"/>
          <w:color w:val="212121"/>
          <w:sz w:val="22"/>
          <w:szCs w:val="22"/>
        </w:rPr>
        <w:t>ήματος OCM ή η ύπαρξη ενός</w:t>
      </w:r>
      <w:r w:rsidRPr="00365529">
        <w:rPr>
          <w:rFonts w:ascii="Times New Roman" w:hAnsi="Times New Roman" w:cs="Times New Roman"/>
          <w:color w:val="212121"/>
          <w:sz w:val="22"/>
          <w:szCs w:val="22"/>
        </w:rPr>
        <w:t xml:space="preserve"> συστήματος</w:t>
      </w:r>
      <w:r w:rsidR="00EB342E">
        <w:rPr>
          <w:rFonts w:ascii="Times New Roman" w:hAnsi="Times New Roman" w:cs="Times New Roman"/>
          <w:color w:val="212121"/>
          <w:sz w:val="22"/>
          <w:szCs w:val="22"/>
        </w:rPr>
        <w:t xml:space="preserve"> ροής</w:t>
      </w:r>
      <w:r w:rsidRPr="00365529">
        <w:rPr>
          <w:rFonts w:ascii="Times New Roman" w:hAnsi="Times New Roman" w:cs="Times New Roman"/>
          <w:color w:val="212121"/>
          <w:sz w:val="22"/>
          <w:szCs w:val="22"/>
        </w:rPr>
        <w:t xml:space="preserve"> έχει αποδειχθεί ότι συνεισφέρει και / ή αποτελεί βασική αιτία σε πολλά καταστροφικά περιστατικά στις βιομηχανικές εγκαταστάσεις τις τελευταίες δεκαετίες.</w:t>
      </w:r>
    </w:p>
    <w:p w:rsidR="00BE0531" w:rsidRDefault="00C46DA5" w:rsidP="00BE0531">
      <w:pPr>
        <w:pStyle w:val="-HTML"/>
        <w:shd w:val="clear" w:color="auto" w:fill="FFFFFF"/>
        <w:rPr>
          <w:rFonts w:ascii="Times New Roman" w:hAnsi="Times New Roman" w:cs="Times New Roman"/>
          <w:color w:val="212121"/>
          <w:sz w:val="22"/>
          <w:szCs w:val="22"/>
        </w:rPr>
      </w:pPr>
      <w:r>
        <w:rPr>
          <w:rFonts w:ascii="Times New Roman" w:hAnsi="Times New Roman" w:cs="Times New Roman"/>
          <w:color w:val="212121"/>
          <w:sz w:val="22"/>
          <w:szCs w:val="22"/>
        </w:rPr>
        <w:lastRenderedPageBreak/>
        <w:t xml:space="preserve">     </w:t>
      </w:r>
      <w:r w:rsidR="00BE0531" w:rsidRPr="00C46DA5">
        <w:rPr>
          <w:rFonts w:ascii="Times New Roman" w:hAnsi="Times New Roman" w:cs="Times New Roman"/>
          <w:color w:val="212121"/>
          <w:sz w:val="22"/>
          <w:szCs w:val="22"/>
        </w:rPr>
        <w:t>Για να δημιουργηθεί μια αποτελεσματική διαδικασία OC</w:t>
      </w:r>
      <w:r w:rsidR="00941A0F">
        <w:rPr>
          <w:rFonts w:ascii="Times New Roman" w:hAnsi="Times New Roman" w:cs="Times New Roman"/>
          <w:color w:val="212121"/>
          <w:sz w:val="22"/>
          <w:szCs w:val="22"/>
        </w:rPr>
        <w:t>M, είναι απαραίτητο να ξεκινήσουμ</w:t>
      </w:r>
      <w:r w:rsidR="00BE0531" w:rsidRPr="00C46DA5">
        <w:rPr>
          <w:rFonts w:ascii="Times New Roman" w:hAnsi="Times New Roman" w:cs="Times New Roman"/>
          <w:color w:val="212121"/>
          <w:sz w:val="22"/>
          <w:szCs w:val="22"/>
        </w:rPr>
        <w:t>ε από τους κορυφαίους φορείς λήψης αποφάσεων, των οποίων ο ορατός ενθουσιασμός είναι απαραίτητος, εάν μια πραγματική δέσμευση για την ασφάλεια πρέπει να γίνει αποδεκτή και να υποστηριχθεί από τους υπαλλήλους τους. Όταν τα υψηλότερα κλιμάκια της εταιρικής δομής παίρνουν ενεργό ρόλο στην επίτευξη των στόχων OCM, επιτυγχάνεται ένα επιτυχές πρόγραμμα διαδικασίας διαχείρισης της ασφάλειας (PSM) με την προσθήκη αυτής της σημαντικής συνιστώσας.</w:t>
      </w:r>
    </w:p>
    <w:p w:rsidR="001E4D56" w:rsidRDefault="009C27A0" w:rsidP="001E4D56">
      <w:pPr>
        <w:pStyle w:val="-HTML"/>
        <w:shd w:val="clear" w:color="auto" w:fill="FFFFFF"/>
        <w:rPr>
          <w:rFonts w:ascii="inherit" w:hAnsi="inherit"/>
          <w:color w:val="212121"/>
        </w:rPr>
      </w:pPr>
      <w:r>
        <w:rPr>
          <w:rFonts w:ascii="inherit" w:hAnsi="inherit"/>
          <w:color w:val="212121"/>
        </w:rPr>
        <w:t xml:space="preserve">     </w:t>
      </w:r>
      <w:r w:rsidRPr="008B3ABC">
        <w:rPr>
          <w:rFonts w:ascii="Times New Roman" w:hAnsi="Times New Roman" w:cs="Times New Roman"/>
          <w:color w:val="212121"/>
          <w:sz w:val="22"/>
          <w:szCs w:val="22"/>
        </w:rPr>
        <w:t>Το OCM πρ</w:t>
      </w:r>
      <w:r w:rsidR="00E17EC4">
        <w:rPr>
          <w:rFonts w:ascii="Times New Roman" w:hAnsi="Times New Roman" w:cs="Times New Roman"/>
          <w:color w:val="212121"/>
          <w:sz w:val="22"/>
          <w:szCs w:val="22"/>
        </w:rPr>
        <w:t>έπει να συμπεριλαμβάνει</w:t>
      </w:r>
      <w:r w:rsidRPr="008B3ABC">
        <w:rPr>
          <w:rFonts w:ascii="Times New Roman" w:hAnsi="Times New Roman" w:cs="Times New Roman"/>
          <w:color w:val="212121"/>
          <w:sz w:val="22"/>
          <w:szCs w:val="22"/>
        </w:rPr>
        <w:t xml:space="preserve"> προσωπικό</w:t>
      </w:r>
      <w:r w:rsidR="00E17EC4">
        <w:rPr>
          <w:rFonts w:ascii="Times New Roman" w:hAnsi="Times New Roman" w:cs="Times New Roman"/>
          <w:color w:val="212121"/>
          <w:sz w:val="22"/>
          <w:szCs w:val="22"/>
        </w:rPr>
        <w:t xml:space="preserve"> βετεράνων</w:t>
      </w:r>
      <w:r w:rsidRPr="008B3ABC">
        <w:rPr>
          <w:rFonts w:ascii="Times New Roman" w:hAnsi="Times New Roman" w:cs="Times New Roman"/>
          <w:color w:val="212121"/>
          <w:sz w:val="22"/>
          <w:szCs w:val="22"/>
        </w:rPr>
        <w:t xml:space="preserve"> καταγράφοντας την ανεπίσημη γνώση των ευθυνών τους πριν συνταξιοδοτηθούν ή προχωρήσουν, έτσι ώστε οι μελλοντικοί υπάλληλοι να έχουν πρόσβαση σε αυτήν την ανεκτίμητη και συχνά μη καταγεγραμμένη γνώση. Ένας υπάλληλος 35 ετών θυμάτα</w:t>
      </w:r>
      <w:r w:rsidR="00E17EC4">
        <w:rPr>
          <w:rFonts w:ascii="Times New Roman" w:hAnsi="Times New Roman" w:cs="Times New Roman"/>
          <w:color w:val="212121"/>
          <w:sz w:val="22"/>
          <w:szCs w:val="22"/>
        </w:rPr>
        <w:t>ι τις τοποθεσίες των αποχετεύσεων</w:t>
      </w:r>
      <w:r w:rsidRPr="008B3ABC">
        <w:rPr>
          <w:rFonts w:ascii="Times New Roman" w:hAnsi="Times New Roman" w:cs="Times New Roman"/>
          <w:color w:val="212121"/>
          <w:sz w:val="22"/>
          <w:szCs w:val="22"/>
        </w:rPr>
        <w:t xml:space="preserve"> χλωρίδας, που εγκαταλείφθηκε και ξεχάστηκε εδώ και πολύ καιρό, που θα μπορούσε να προκαλέσει περιβαλλοντικές εκλύσεις σε περίπτωση απώλειας περιορισμού στη μονάδα του. Γνωρίζει επίσης ότι είναι αδύνατο να αποκτηθούν τα σκοτεινά αλλά ουσιώδη μέρη για τον εξοπλισμό που εγκαταστάθηκε κατά τη διάρκεια των πρώτων μην</w:t>
      </w:r>
      <w:r w:rsidR="00E17EC4">
        <w:rPr>
          <w:rFonts w:ascii="Times New Roman" w:hAnsi="Times New Roman" w:cs="Times New Roman"/>
          <w:color w:val="212121"/>
          <w:sz w:val="22"/>
          <w:szCs w:val="22"/>
        </w:rPr>
        <w:t>ών του, εκτός εάν επικοινωνήσει</w:t>
      </w:r>
      <w:r w:rsidRPr="008B3ABC">
        <w:rPr>
          <w:rFonts w:ascii="Times New Roman" w:hAnsi="Times New Roman" w:cs="Times New Roman"/>
          <w:color w:val="212121"/>
          <w:sz w:val="22"/>
          <w:szCs w:val="22"/>
        </w:rPr>
        <w:t xml:space="preserve"> με κάποιον διανομέα και αφ</w:t>
      </w:r>
      <w:r w:rsidR="00E17EC4">
        <w:rPr>
          <w:rFonts w:ascii="Times New Roman" w:hAnsi="Times New Roman" w:cs="Times New Roman"/>
          <w:color w:val="212121"/>
          <w:sz w:val="22"/>
          <w:szCs w:val="22"/>
        </w:rPr>
        <w:t>ήσει</w:t>
      </w:r>
      <w:r w:rsidRPr="008B3ABC">
        <w:rPr>
          <w:rFonts w:ascii="Times New Roman" w:hAnsi="Times New Roman" w:cs="Times New Roman"/>
          <w:color w:val="212121"/>
          <w:sz w:val="22"/>
          <w:szCs w:val="22"/>
        </w:rPr>
        <w:t xml:space="preserve"> τρεις μήνες από το χρόνο παράδοσης. Αυτός ήταν ο λόγος για τον οποίο προσπάθησε να κρατήσει ανταλλακτικά τω</w:t>
      </w:r>
      <w:r w:rsidR="00E17EC4">
        <w:rPr>
          <w:rFonts w:ascii="Times New Roman" w:hAnsi="Times New Roman" w:cs="Times New Roman"/>
          <w:color w:val="212121"/>
          <w:sz w:val="22"/>
          <w:szCs w:val="22"/>
        </w:rPr>
        <w:t>ν τύπων αυτών των μερών έτοιμα για χρήση</w:t>
      </w:r>
      <w:r w:rsidR="001E4D56">
        <w:rPr>
          <w:rFonts w:ascii="inherit" w:hAnsi="inherit"/>
          <w:color w:val="212121"/>
        </w:rPr>
        <w:t>.</w:t>
      </w:r>
    </w:p>
    <w:p w:rsidR="009C27A0" w:rsidRPr="001E4D56" w:rsidRDefault="000F5BA9" w:rsidP="009C27A0">
      <w:pPr>
        <w:pStyle w:val="-HTML"/>
        <w:shd w:val="clear" w:color="auto" w:fill="FFFFFF"/>
        <w:rPr>
          <w:rFonts w:ascii="Times New Roman" w:hAnsi="Times New Roman" w:cs="Times New Roman"/>
          <w:color w:val="212121"/>
          <w:sz w:val="22"/>
          <w:szCs w:val="22"/>
        </w:rPr>
      </w:pPr>
      <w:r>
        <w:rPr>
          <w:rFonts w:ascii="Times New Roman" w:hAnsi="Times New Roman" w:cs="Times New Roman"/>
          <w:color w:val="212121"/>
          <w:sz w:val="22"/>
          <w:szCs w:val="22"/>
        </w:rPr>
        <w:t xml:space="preserve">     </w:t>
      </w:r>
      <w:r w:rsidR="001E4D56" w:rsidRPr="001E4D56">
        <w:rPr>
          <w:rFonts w:ascii="Times New Roman" w:hAnsi="Times New Roman" w:cs="Times New Roman"/>
          <w:color w:val="212121"/>
          <w:sz w:val="22"/>
          <w:szCs w:val="22"/>
        </w:rPr>
        <w:t>Η διαδικασία OCM θα πρέπει επίσης να συμπεριλάβει νέες προσλήψεις, ξεκινώντας τις σε μια εταιρική κουλτούρα της '' Ασφάλειας πρώτα '' την π</w:t>
      </w:r>
      <w:r>
        <w:rPr>
          <w:rFonts w:ascii="Times New Roman" w:hAnsi="Times New Roman" w:cs="Times New Roman"/>
          <w:color w:val="212121"/>
          <w:sz w:val="22"/>
          <w:szCs w:val="22"/>
        </w:rPr>
        <w:t>ρώτη ημέρ</w:t>
      </w:r>
      <w:r w:rsidR="00B22988">
        <w:rPr>
          <w:rFonts w:ascii="Times New Roman" w:hAnsi="Times New Roman" w:cs="Times New Roman"/>
          <w:color w:val="212121"/>
          <w:sz w:val="22"/>
          <w:szCs w:val="22"/>
        </w:rPr>
        <w:t xml:space="preserve">α της απασχόλησής των </w:t>
      </w:r>
      <w:proofErr w:type="spellStart"/>
      <w:r w:rsidR="00B22988">
        <w:rPr>
          <w:rFonts w:ascii="Times New Roman" w:hAnsi="Times New Roman" w:cs="Times New Roman"/>
          <w:color w:val="212121"/>
          <w:sz w:val="22"/>
          <w:szCs w:val="22"/>
        </w:rPr>
        <w:t>νεοπροσληφ</w:t>
      </w:r>
      <w:r>
        <w:rPr>
          <w:rFonts w:ascii="Times New Roman" w:hAnsi="Times New Roman" w:cs="Times New Roman"/>
          <w:color w:val="212121"/>
          <w:sz w:val="22"/>
          <w:szCs w:val="22"/>
        </w:rPr>
        <w:t>θέντων</w:t>
      </w:r>
      <w:proofErr w:type="spellEnd"/>
      <w:r>
        <w:rPr>
          <w:rFonts w:ascii="Times New Roman" w:hAnsi="Times New Roman" w:cs="Times New Roman"/>
          <w:color w:val="212121"/>
          <w:sz w:val="22"/>
          <w:szCs w:val="22"/>
        </w:rPr>
        <w:t xml:space="preserve"> </w:t>
      </w:r>
      <w:r w:rsidR="001E4D56" w:rsidRPr="001E4D56">
        <w:rPr>
          <w:rFonts w:ascii="Times New Roman" w:hAnsi="Times New Roman" w:cs="Times New Roman"/>
          <w:color w:val="212121"/>
          <w:sz w:val="22"/>
          <w:szCs w:val="22"/>
        </w:rPr>
        <w:t>και ενισχύοντας</w:t>
      </w:r>
      <w:r>
        <w:rPr>
          <w:rFonts w:ascii="Times New Roman" w:hAnsi="Times New Roman" w:cs="Times New Roman"/>
          <w:color w:val="212121"/>
          <w:sz w:val="22"/>
          <w:szCs w:val="22"/>
        </w:rPr>
        <w:t xml:space="preserve"> αυτό τακτικά</w:t>
      </w:r>
      <w:r w:rsidR="001E4D56" w:rsidRPr="001E4D56">
        <w:rPr>
          <w:rFonts w:ascii="Times New Roman" w:hAnsi="Times New Roman" w:cs="Times New Roman"/>
          <w:color w:val="212121"/>
          <w:sz w:val="22"/>
          <w:szCs w:val="22"/>
        </w:rPr>
        <w:t>. Πρέπει να ενσωματώσει το σύνολο του εργατικού δυναμικού, το οποίο πρέπει να ε</w:t>
      </w:r>
      <w:r>
        <w:rPr>
          <w:rFonts w:ascii="Times New Roman" w:hAnsi="Times New Roman" w:cs="Times New Roman"/>
          <w:color w:val="212121"/>
          <w:sz w:val="22"/>
          <w:szCs w:val="22"/>
        </w:rPr>
        <w:t>ίναι τόσο σεβαστό όσο και ενεργό</w:t>
      </w:r>
      <w:r w:rsidR="001E4D56" w:rsidRPr="001E4D56">
        <w:rPr>
          <w:rFonts w:ascii="Times New Roman" w:hAnsi="Times New Roman" w:cs="Times New Roman"/>
          <w:color w:val="212121"/>
          <w:sz w:val="22"/>
          <w:szCs w:val="22"/>
        </w:rPr>
        <w:t>, όταν πραγματοποιείται οιαδήποτε οργάνωση, ώστε να μην παραβλέπεται καμία λεπτομέρεια όσον αφορά τις επιπτώσεις στην υγεία και την ασφάλεια.</w:t>
      </w:r>
    </w:p>
    <w:p w:rsidR="009C27A0" w:rsidRDefault="00E00F8B" w:rsidP="00BE0531">
      <w:pPr>
        <w:pStyle w:val="-HTML"/>
        <w:shd w:val="clear" w:color="auto" w:fill="FFFFFF"/>
        <w:rPr>
          <w:rFonts w:ascii="Times New Roman" w:hAnsi="Times New Roman" w:cs="Times New Roman"/>
          <w:color w:val="212121"/>
          <w:sz w:val="22"/>
          <w:szCs w:val="22"/>
          <w:shd w:val="clear" w:color="auto" w:fill="FFFFFF"/>
        </w:rPr>
      </w:pPr>
      <w:r>
        <w:t xml:space="preserve">  </w:t>
      </w:r>
      <w:r w:rsidRPr="00E00F8B">
        <w:rPr>
          <w:rFonts w:ascii="Times New Roman" w:hAnsi="Times New Roman" w:cs="Times New Roman"/>
          <w:color w:val="212121"/>
          <w:sz w:val="22"/>
          <w:szCs w:val="22"/>
          <w:shd w:val="clear" w:color="auto" w:fill="FFFFFF"/>
        </w:rPr>
        <w:t>Η OCM έχει γίνει με επιτυχία ένα ολοκληρωμένο μέρος της εταιρικής φιλοσοφίας και της συνολικής στρατηγικής της για την ασφάλεια των διαδικασιών, όταν όλοι μέσα σε μια εταιρεία μπορούν να πλοηγηθούν ομαλά στις οργανωτικές αλλαγές χωρίς να επηρεάσουν αρνητικά την ασφάλεια των εργαζομένων, της κοινότητας ή της κατάστασης. Αυτό το βιβλίο θα σας βοηθήσει στο δρόμο σας προς την επίτευξη αυτού του στόχου.</w:t>
      </w:r>
    </w:p>
    <w:p w:rsidR="00B617D9" w:rsidRDefault="00B617D9" w:rsidP="00BE0531">
      <w:pPr>
        <w:pStyle w:val="-HTML"/>
        <w:shd w:val="clear" w:color="auto" w:fill="FFFFFF"/>
        <w:rPr>
          <w:rFonts w:ascii="Times New Roman" w:hAnsi="Times New Roman" w:cs="Times New Roman"/>
          <w:color w:val="212121"/>
          <w:sz w:val="22"/>
          <w:szCs w:val="22"/>
          <w:shd w:val="clear" w:color="auto" w:fill="FFFFFF"/>
        </w:rPr>
      </w:pPr>
    </w:p>
    <w:p w:rsidR="00B617D9" w:rsidRPr="00B617D9" w:rsidRDefault="00B617D9" w:rsidP="00B617D9">
      <w:pPr>
        <w:pStyle w:val="-HTML"/>
        <w:shd w:val="clear" w:color="auto" w:fill="FFFFFF"/>
        <w:rPr>
          <w:rFonts w:ascii="Times New Roman" w:hAnsi="Times New Roman" w:cs="Times New Roman"/>
          <w:color w:val="212121"/>
          <w:sz w:val="24"/>
          <w:szCs w:val="24"/>
        </w:rPr>
      </w:pPr>
      <w:r w:rsidRPr="00B617D9">
        <w:rPr>
          <w:rFonts w:ascii="Times New Roman" w:hAnsi="Times New Roman" w:cs="Times New Roman"/>
          <w:color w:val="212121"/>
          <w:sz w:val="24"/>
          <w:szCs w:val="24"/>
        </w:rPr>
        <w:t>1.3 Η ΑΝΑΓΚΗ ΓΙΑ ΤΗ ΔΙΑΧΕΙΡΙΣΗ ΤΗΣ ΕΡΓΑΖΟΜΕΝΗΣ ΑΛΛΑΓΗΣ</w:t>
      </w:r>
    </w:p>
    <w:p w:rsidR="00B617D9" w:rsidRDefault="00B617D9" w:rsidP="00B617D9">
      <w:pPr>
        <w:pStyle w:val="-HTML"/>
        <w:shd w:val="clear" w:color="auto" w:fill="FFFFFF"/>
        <w:rPr>
          <w:rFonts w:ascii="inherit" w:hAnsi="inherit"/>
          <w:color w:val="212121"/>
        </w:rPr>
      </w:pPr>
    </w:p>
    <w:p w:rsidR="00B617D9" w:rsidRDefault="00B24B74" w:rsidP="00B617D9">
      <w:pPr>
        <w:pStyle w:val="-HTML"/>
        <w:shd w:val="clear" w:color="auto" w:fill="FFFFFF"/>
        <w:rPr>
          <w:rFonts w:ascii="Times New Roman" w:hAnsi="Times New Roman" w:cs="Times New Roman"/>
          <w:color w:val="212121"/>
          <w:sz w:val="22"/>
          <w:szCs w:val="22"/>
        </w:rPr>
      </w:pPr>
      <w:r>
        <w:rPr>
          <w:rFonts w:ascii="Times New Roman" w:hAnsi="Times New Roman" w:cs="Times New Roman"/>
          <w:color w:val="212121"/>
          <w:sz w:val="22"/>
          <w:szCs w:val="22"/>
        </w:rPr>
        <w:t xml:space="preserve">    </w:t>
      </w:r>
      <w:r w:rsidR="00B617D9" w:rsidRPr="00B617D9">
        <w:rPr>
          <w:rFonts w:ascii="Times New Roman" w:hAnsi="Times New Roman" w:cs="Times New Roman"/>
          <w:color w:val="212121"/>
          <w:sz w:val="22"/>
          <w:szCs w:val="22"/>
        </w:rPr>
        <w:t>Οι οργανωτικές αλλαγές είναι μια αναπόφευκτη πτυχή της επιχειρηματικής δραστηριότητας. Όταν ένας έμπειρος</w:t>
      </w:r>
      <w:r w:rsidR="000E5C25">
        <w:rPr>
          <w:rFonts w:ascii="Times New Roman" w:hAnsi="Times New Roman" w:cs="Times New Roman"/>
          <w:color w:val="212121"/>
          <w:sz w:val="22"/>
          <w:szCs w:val="22"/>
        </w:rPr>
        <w:t xml:space="preserve"> υπάλληλος αποσυρθεί, εξελιχθεί</w:t>
      </w:r>
      <w:r w:rsidR="00B617D9" w:rsidRPr="00B617D9">
        <w:rPr>
          <w:rFonts w:ascii="Times New Roman" w:hAnsi="Times New Roman" w:cs="Times New Roman"/>
          <w:color w:val="212121"/>
          <w:sz w:val="22"/>
          <w:szCs w:val="22"/>
        </w:rPr>
        <w:t xml:space="preserve"> ή προχωρήσει σε μια άλλη ευ</w:t>
      </w:r>
      <w:r w:rsidR="000E5C25">
        <w:rPr>
          <w:rFonts w:ascii="Times New Roman" w:hAnsi="Times New Roman" w:cs="Times New Roman"/>
          <w:color w:val="212121"/>
          <w:sz w:val="22"/>
          <w:szCs w:val="22"/>
        </w:rPr>
        <w:t>καιρία, είναι ζωτικής σημασίας να κατακτάται η γνώση που έχει αποκτήσει μέσω πολυετούς εμπειρίας ως εργαζόμενος</w:t>
      </w:r>
      <w:r w:rsidR="00B617D9" w:rsidRPr="00B617D9">
        <w:rPr>
          <w:rFonts w:ascii="Times New Roman" w:hAnsi="Times New Roman" w:cs="Times New Roman"/>
          <w:color w:val="212121"/>
          <w:sz w:val="22"/>
          <w:szCs w:val="22"/>
        </w:rPr>
        <w:t xml:space="preserve"> σε μια συγκεκριμένη περιοχή</w:t>
      </w:r>
      <w:r w:rsidR="000E5C25">
        <w:rPr>
          <w:rFonts w:ascii="Times New Roman" w:hAnsi="Times New Roman" w:cs="Times New Roman"/>
          <w:color w:val="212121"/>
          <w:sz w:val="22"/>
          <w:szCs w:val="22"/>
        </w:rPr>
        <w:t xml:space="preserve"> ενδιαφέροντος</w:t>
      </w:r>
      <w:r w:rsidR="00B617D9" w:rsidRPr="00B617D9">
        <w:rPr>
          <w:rFonts w:ascii="Times New Roman" w:hAnsi="Times New Roman" w:cs="Times New Roman"/>
          <w:color w:val="212121"/>
          <w:sz w:val="22"/>
          <w:szCs w:val="22"/>
        </w:rPr>
        <w:t>. Ο περιορισμός συχνά δημιουργεί την ανάγκη συνδυασμού λειτουργικών θέσεων. Θα πρέπει να λαμβάνονται υπόψη οι επικριτικές ευθύνες κάθε θέσης, να διατηρούνται τα συστήματα PSM όταν συγχωνεύονται οι περιγραφές θέσεων εργασίας ή δεν θα είναι δυνατή η διατήρηση της πλήρους λειτουργικότητας όλων των στοιχείων των προγραμμάτων ασφαλείας. Κατά τη διάρκεια μιας απροσδόκητης χιονοθύελλας κατά τη διάρκεια των διακοπών, μια προσωρινή μετατόπιση των καθ</w:t>
      </w:r>
      <w:r w:rsidR="000E5C25">
        <w:rPr>
          <w:rFonts w:ascii="Times New Roman" w:hAnsi="Times New Roman" w:cs="Times New Roman"/>
          <w:color w:val="212121"/>
          <w:sz w:val="22"/>
          <w:szCs w:val="22"/>
        </w:rPr>
        <w:t>ηκόντων λόγω αυτών</w:t>
      </w:r>
      <w:r w:rsidR="00B617D9" w:rsidRPr="00B617D9">
        <w:rPr>
          <w:rFonts w:ascii="Times New Roman" w:hAnsi="Times New Roman" w:cs="Times New Roman"/>
          <w:color w:val="212121"/>
          <w:sz w:val="22"/>
          <w:szCs w:val="22"/>
        </w:rPr>
        <w:t xml:space="preserve"> σημαίνει ότι θα χρειαστεί να αναθεωρηθούν και να τεκμηριωθούν οι διαδικασίες για τους υπαλλήλους που μπορεί να πληρώνουν άγνωστους ρόλους (καθώς και πρόσθετη εκπαίδευση). Όταν ένα πάγωμα προσλήψεων σημαίνει ότι μια κενή θέση δεν μπορεί να πληρωθεί για εβδομάδες ή μήνες, κάποιος πρέπει να είναι υπόλογος για τα κρίσιμα καθήκοντα αυτής της θέσης στο ενδιάμεσο διάστημα. Καθώς οι εταιρείες αποκτούν μικρότερες εταιρείες, εξομοιώνονται με νέους υπαλλήλους και διαφορετικές επιχε</w:t>
      </w:r>
      <w:r w:rsidR="00764545">
        <w:rPr>
          <w:rFonts w:ascii="Times New Roman" w:hAnsi="Times New Roman" w:cs="Times New Roman"/>
          <w:color w:val="212121"/>
          <w:sz w:val="22"/>
          <w:szCs w:val="22"/>
        </w:rPr>
        <w:t>ιρηματικές δομές και ιδεολογίες</w:t>
      </w:r>
      <w:r w:rsidR="00B617D9" w:rsidRPr="00B617D9">
        <w:rPr>
          <w:rFonts w:ascii="Times New Roman" w:hAnsi="Times New Roman" w:cs="Times New Roman"/>
          <w:color w:val="212121"/>
          <w:sz w:val="22"/>
          <w:szCs w:val="22"/>
        </w:rPr>
        <w:t xml:space="preserve"> ασφάλειας. Οι θέσεις που φαίνονται περιττές πρέπει να αξιολογούνται διεξοδικά σε όλη τη διάρκεια αυτής της διαδικασίας, ώστε να διασφαλιστεί ότι δεν θα παραβλεφθούν οι κρίσιμες ευθύνες</w:t>
      </w:r>
      <w:r w:rsidR="00B617D9" w:rsidRPr="0072209A">
        <w:rPr>
          <w:rFonts w:ascii="Times New Roman" w:hAnsi="Times New Roman" w:cs="Times New Roman"/>
          <w:color w:val="212121"/>
          <w:sz w:val="22"/>
          <w:szCs w:val="22"/>
        </w:rPr>
        <w:t>.</w:t>
      </w:r>
      <w:r w:rsidR="0072209A" w:rsidRPr="0072209A">
        <w:rPr>
          <w:rFonts w:ascii="Times New Roman" w:hAnsi="Times New Roman" w:cs="Times New Roman"/>
          <w:color w:val="212121"/>
          <w:sz w:val="22"/>
          <w:szCs w:val="22"/>
        </w:rPr>
        <w:t xml:space="preserve"> </w:t>
      </w:r>
      <w:r w:rsidR="0072209A">
        <w:rPr>
          <w:rFonts w:ascii="Times New Roman" w:hAnsi="Times New Roman" w:cs="Times New Roman"/>
          <w:color w:val="212121"/>
          <w:sz w:val="22"/>
          <w:szCs w:val="22"/>
        </w:rPr>
        <w:t>Οποιο</w:t>
      </w:r>
      <w:r w:rsidR="0072209A" w:rsidRPr="0072209A">
        <w:rPr>
          <w:rFonts w:ascii="Times New Roman" w:hAnsi="Times New Roman" w:cs="Times New Roman"/>
          <w:color w:val="212121"/>
          <w:sz w:val="22"/>
          <w:szCs w:val="22"/>
        </w:rPr>
        <w:t>δήποτε από αυτά τα κοινά γεγονότα, ανάμεσα σε μια πληθώρα άλλων οργανωτικών αλλαγών, θα μπορούσε να οδηγήσει σε καταστροφικές συνέπειες, εάν οι αλλαγές δεν εφαρμοστούν με επιτυχία. Οι αποτελεσματικές διαδικασίες OCM θα πρέπει να περιλαμβάνουν ένα σύστημα διαχείρισης των πιθανών τροποποιήσεων σε όλους αυτούς τους τομείς.</w:t>
      </w:r>
    </w:p>
    <w:p w:rsidR="00B03285" w:rsidRPr="00BD57F6" w:rsidRDefault="00B03285" w:rsidP="00B03285">
      <w:pPr>
        <w:pStyle w:val="-HTML"/>
        <w:shd w:val="clear" w:color="auto" w:fill="FFFFFF"/>
        <w:rPr>
          <w:rFonts w:ascii="Times New Roman" w:hAnsi="Times New Roman" w:cs="Times New Roman"/>
          <w:color w:val="212121"/>
          <w:sz w:val="22"/>
          <w:szCs w:val="22"/>
        </w:rPr>
      </w:pPr>
      <w:r w:rsidRPr="00BD57F6">
        <w:rPr>
          <w:rFonts w:ascii="Times New Roman" w:hAnsi="Times New Roman" w:cs="Times New Roman"/>
          <w:color w:val="212121"/>
          <w:sz w:val="22"/>
          <w:szCs w:val="22"/>
        </w:rPr>
        <w:lastRenderedPageBreak/>
        <w:t xml:space="preserve">      Όπως συμβαίνει με οποιαδήποτε αλλαγή κλειδιού, ένα σημαντικό βήμα στη </w:t>
      </w:r>
      <w:r w:rsidR="00BD57F6">
        <w:rPr>
          <w:rFonts w:ascii="Times New Roman" w:hAnsi="Times New Roman" w:cs="Times New Roman"/>
          <w:color w:val="212121"/>
          <w:sz w:val="22"/>
          <w:szCs w:val="22"/>
        </w:rPr>
        <w:t xml:space="preserve">μετάβαση από τις συζητήσεις στην OCM για </w:t>
      </w:r>
      <w:r w:rsidRPr="00BD57F6">
        <w:rPr>
          <w:rFonts w:ascii="Times New Roman" w:hAnsi="Times New Roman" w:cs="Times New Roman"/>
          <w:color w:val="212121"/>
          <w:sz w:val="22"/>
          <w:szCs w:val="22"/>
        </w:rPr>
        <w:t>την εφαρμογή ενός πρακτικού και επιτυχημένου συσ</w:t>
      </w:r>
      <w:r w:rsidR="00BD57F6">
        <w:rPr>
          <w:rFonts w:ascii="Times New Roman" w:hAnsi="Times New Roman" w:cs="Times New Roman"/>
          <w:color w:val="212121"/>
          <w:sz w:val="22"/>
          <w:szCs w:val="22"/>
        </w:rPr>
        <w:t>τήματος είναι η συμμετοχή</w:t>
      </w:r>
      <w:r w:rsidRPr="00BD57F6">
        <w:rPr>
          <w:rFonts w:ascii="Times New Roman" w:hAnsi="Times New Roman" w:cs="Times New Roman"/>
          <w:color w:val="212121"/>
          <w:sz w:val="22"/>
          <w:szCs w:val="22"/>
        </w:rPr>
        <w:t xml:space="preserve"> των ανώτερων στελεχών στη συνέλευση των ενεργών υποστηρικτών. Αυτό γίνεται συνήθως με την ανάθεση σε κάποιον στην αλ</w:t>
      </w:r>
      <w:r w:rsidR="00BD57F6">
        <w:rPr>
          <w:rFonts w:ascii="Times New Roman" w:hAnsi="Times New Roman" w:cs="Times New Roman"/>
          <w:color w:val="212121"/>
          <w:sz w:val="22"/>
          <w:szCs w:val="22"/>
        </w:rPr>
        <w:t>υσίδα διαχείρισης ως πρωτοπόρος</w:t>
      </w:r>
      <w:r w:rsidRPr="00BD57F6">
        <w:rPr>
          <w:rFonts w:ascii="Times New Roman" w:hAnsi="Times New Roman" w:cs="Times New Roman"/>
          <w:color w:val="212121"/>
          <w:sz w:val="22"/>
          <w:szCs w:val="22"/>
        </w:rPr>
        <w:t xml:space="preserve"> αυτής της πρωτοβουλίας, ο οποίος είναι υπεύθυνος για την απόκτηση συμμετοχής σε ολόκληρο τον οργανισμό. Οι ειδικοί στον τομέα της υγείας και της ασφάλειας πρέπει μερικές φορές να περνούν μια λεπτή γραμμή μεταξύ του τι είναι καλύτερο για την ασφάλεια του προσωπικού και τι είναι ρεαλιστικά αποδεκτό από τα ανώτερα επίπεδα διοίκησης. Η εισαγωγή ενός νέου προγράμματος OCM ή η </w:t>
      </w:r>
      <w:proofErr w:type="spellStart"/>
      <w:r w:rsidRPr="00BD57F6">
        <w:rPr>
          <w:rFonts w:ascii="Times New Roman" w:hAnsi="Times New Roman" w:cs="Times New Roman"/>
          <w:color w:val="212121"/>
          <w:sz w:val="22"/>
          <w:szCs w:val="22"/>
        </w:rPr>
        <w:t>επικαιροποίηση</w:t>
      </w:r>
      <w:proofErr w:type="spellEnd"/>
      <w:r w:rsidRPr="00BD57F6">
        <w:rPr>
          <w:rFonts w:ascii="Times New Roman" w:hAnsi="Times New Roman" w:cs="Times New Roman"/>
          <w:color w:val="212121"/>
          <w:sz w:val="22"/>
          <w:szCs w:val="22"/>
        </w:rPr>
        <w:t xml:space="preserve"> και βελτίωση μιας υπάρχουσας απαιτεί οικονομικούς πόρους και πόρους προσωπικού. Χωρίς την κατανόηση του τρόπου με τον οποίο η OCM μπορεί να πραγματοποιήσει τη μονάδα, τη διευκόλυνση ή τη συνολική επιχείρηση, οι υπεύθυνοι λήψης αποφάσεων υψηλού επιπέδου μπορούν να τερματίσουν τη διαδικασία βελτίωσης πριν ξεκινήσουν. Η υπάρχουσα εταιρική κουλτούρα μπορεί να μην δίνει έμφαση στην OCM, καθώς ο αντίκτυπός της στην υγεία και την ασφάλεια μπορεί να μην είναι τόσο προφανής όσο και άλλες τροποποιήσεις. Οι διαχειριστές πρέπει να ζυγίζουν τις διακυμάνσεις των πόρων, τα θέματα υγείας και ασφάλειας, τα περιθώρια κέρδους, την παραγωγή προϊόντος και μια πληθώρα άλλων </w:t>
      </w:r>
      <w:r w:rsidR="00BD57F6">
        <w:rPr>
          <w:rFonts w:ascii="Times New Roman" w:hAnsi="Times New Roman" w:cs="Times New Roman"/>
          <w:color w:val="212121"/>
          <w:sz w:val="22"/>
          <w:szCs w:val="22"/>
        </w:rPr>
        <w:t>αντικειμένων υψηλής προτεραιότητας</w:t>
      </w:r>
      <w:r w:rsidRPr="00BD57F6">
        <w:rPr>
          <w:rFonts w:ascii="Times New Roman" w:hAnsi="Times New Roman" w:cs="Times New Roman"/>
          <w:color w:val="212121"/>
          <w:sz w:val="22"/>
          <w:szCs w:val="22"/>
        </w:rPr>
        <w:t xml:space="preserve"> σε καθημερινή βάση. Μόλι</w:t>
      </w:r>
      <w:r w:rsidR="00BD57F6">
        <w:rPr>
          <w:rFonts w:ascii="Times New Roman" w:hAnsi="Times New Roman" w:cs="Times New Roman"/>
          <w:color w:val="212121"/>
          <w:sz w:val="22"/>
          <w:szCs w:val="22"/>
        </w:rPr>
        <w:t>ς γίνει η ανώτερη διοίκηση, η</w:t>
      </w:r>
      <w:r w:rsidRPr="00BD57F6">
        <w:rPr>
          <w:rFonts w:ascii="Times New Roman" w:hAnsi="Times New Roman" w:cs="Times New Roman"/>
          <w:color w:val="212121"/>
          <w:sz w:val="22"/>
          <w:szCs w:val="22"/>
        </w:rPr>
        <w:t xml:space="preserve"> OCM μπορεί να αρχίσει να εργάζεται μέσα από την εταιρική κουλτούρα και να γίνει τακτική συνιστώσα της διαδικασίας MOC.</w:t>
      </w:r>
    </w:p>
    <w:p w:rsidR="00B03285" w:rsidRPr="0072209A" w:rsidRDefault="00B03285" w:rsidP="00B617D9">
      <w:pPr>
        <w:pStyle w:val="-HTML"/>
        <w:shd w:val="clear" w:color="auto" w:fill="FFFFFF"/>
        <w:rPr>
          <w:rFonts w:ascii="Times New Roman" w:hAnsi="Times New Roman" w:cs="Times New Roman"/>
          <w:color w:val="212121"/>
          <w:sz w:val="22"/>
          <w:szCs w:val="22"/>
        </w:rPr>
      </w:pPr>
    </w:p>
    <w:p w:rsidR="00B617D9" w:rsidRPr="00E00F8B" w:rsidRDefault="00B617D9" w:rsidP="00BE0531">
      <w:pPr>
        <w:pStyle w:val="-HTML"/>
        <w:shd w:val="clear" w:color="auto" w:fill="FFFFFF"/>
        <w:rPr>
          <w:rFonts w:ascii="Times New Roman" w:hAnsi="Times New Roman" w:cs="Times New Roman"/>
          <w:color w:val="212121"/>
          <w:sz w:val="22"/>
          <w:szCs w:val="22"/>
        </w:rPr>
      </w:pPr>
    </w:p>
    <w:p w:rsidR="00BE0531" w:rsidRPr="00E00F8B" w:rsidRDefault="00BE0531" w:rsidP="00365529">
      <w:pPr>
        <w:pStyle w:val="-HTML"/>
        <w:shd w:val="clear" w:color="auto" w:fill="FFFFFF"/>
        <w:rPr>
          <w:rFonts w:ascii="Times New Roman" w:hAnsi="Times New Roman" w:cs="Times New Roman"/>
          <w:color w:val="212121"/>
          <w:sz w:val="22"/>
          <w:szCs w:val="22"/>
        </w:rPr>
      </w:pPr>
    </w:p>
    <w:p w:rsidR="00BE0531" w:rsidRPr="00E00F8B" w:rsidRDefault="00BE0531" w:rsidP="00365529">
      <w:pPr>
        <w:pStyle w:val="-HTML"/>
        <w:shd w:val="clear" w:color="auto" w:fill="FFFFFF"/>
        <w:rPr>
          <w:rFonts w:ascii="Times New Roman" w:hAnsi="Times New Roman" w:cs="Times New Roman"/>
          <w:color w:val="212121"/>
          <w:sz w:val="22"/>
          <w:szCs w:val="22"/>
        </w:rPr>
      </w:pPr>
    </w:p>
    <w:p w:rsidR="00285FB2" w:rsidRPr="00E00F8B" w:rsidRDefault="00285FB2" w:rsidP="00285FB2">
      <w:pPr>
        <w:pStyle w:val="-HTML"/>
        <w:shd w:val="clear" w:color="auto" w:fill="FFFFFF"/>
        <w:rPr>
          <w:rFonts w:ascii="Times New Roman" w:hAnsi="Times New Roman" w:cs="Times New Roman"/>
          <w:color w:val="212121"/>
          <w:sz w:val="22"/>
          <w:szCs w:val="22"/>
        </w:rPr>
      </w:pPr>
    </w:p>
    <w:p w:rsidR="007E5B15" w:rsidRPr="00285FB2" w:rsidRDefault="007E5B15" w:rsidP="007E5B15">
      <w:pPr>
        <w:pStyle w:val="-HTML"/>
        <w:shd w:val="clear" w:color="auto" w:fill="FFFFFF"/>
        <w:rPr>
          <w:rFonts w:ascii="Times New Roman" w:hAnsi="Times New Roman" w:cs="Times New Roman"/>
          <w:color w:val="212121"/>
          <w:sz w:val="22"/>
          <w:szCs w:val="22"/>
        </w:rPr>
      </w:pPr>
    </w:p>
    <w:p w:rsidR="00B572A1" w:rsidRPr="00B572A1" w:rsidRDefault="00B572A1" w:rsidP="00B572A1">
      <w:pPr>
        <w:pStyle w:val="-HTML"/>
        <w:shd w:val="clear" w:color="auto" w:fill="FFFFFF"/>
        <w:rPr>
          <w:rFonts w:ascii="inherit" w:hAnsi="inherit"/>
          <w:color w:val="212121"/>
          <w:sz w:val="22"/>
          <w:szCs w:val="22"/>
        </w:rPr>
      </w:pPr>
    </w:p>
    <w:p w:rsidR="00376680" w:rsidRPr="00B572A1" w:rsidRDefault="00376680" w:rsidP="00376680">
      <w:pPr>
        <w:pStyle w:val="-HTML"/>
        <w:shd w:val="clear" w:color="auto" w:fill="FFFFFF"/>
        <w:rPr>
          <w:rFonts w:ascii="inherit" w:hAnsi="inherit"/>
          <w:color w:val="212121"/>
          <w:sz w:val="22"/>
          <w:szCs w:val="22"/>
        </w:rPr>
      </w:pPr>
    </w:p>
    <w:p w:rsidR="001A3C93" w:rsidRPr="00376680" w:rsidRDefault="00376680" w:rsidP="001A3C93">
      <w:pPr>
        <w:pStyle w:val="-HTML"/>
        <w:shd w:val="clear" w:color="auto" w:fill="FFFFFF"/>
        <w:rPr>
          <w:rFonts w:ascii="inherit" w:hAnsi="inherit"/>
          <w:color w:val="212121"/>
          <w:sz w:val="22"/>
          <w:szCs w:val="22"/>
        </w:rPr>
      </w:pPr>
      <w:r w:rsidRPr="00376680">
        <w:rPr>
          <w:rFonts w:ascii="inherit" w:hAnsi="inherit"/>
          <w:color w:val="212121"/>
          <w:sz w:val="22"/>
          <w:szCs w:val="22"/>
        </w:rPr>
        <w:t xml:space="preserve"> </w:t>
      </w:r>
    </w:p>
    <w:p w:rsidR="006C5085" w:rsidRPr="00376680" w:rsidRDefault="006C5085" w:rsidP="006C5085">
      <w:pPr>
        <w:pStyle w:val="-HTML"/>
        <w:shd w:val="clear" w:color="auto" w:fill="FFFFFF"/>
        <w:rPr>
          <w:rFonts w:ascii="inherit" w:hAnsi="inherit"/>
          <w:color w:val="212121"/>
          <w:sz w:val="22"/>
          <w:szCs w:val="22"/>
        </w:rPr>
      </w:pPr>
    </w:p>
    <w:p w:rsidR="006C5085" w:rsidRPr="006C5085" w:rsidRDefault="006C5085" w:rsidP="006C5085">
      <w:pPr>
        <w:pStyle w:val="-HTML"/>
        <w:shd w:val="clear" w:color="auto" w:fill="FFFFFF"/>
        <w:rPr>
          <w:rFonts w:ascii="inherit" w:hAnsi="inherit"/>
          <w:color w:val="212121"/>
          <w:sz w:val="22"/>
          <w:szCs w:val="22"/>
        </w:rPr>
      </w:pPr>
    </w:p>
    <w:p w:rsidR="006C5085" w:rsidRPr="006C5085" w:rsidRDefault="006C5085" w:rsidP="006C50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lang w:eastAsia="el-GR"/>
        </w:rPr>
      </w:pPr>
    </w:p>
    <w:p w:rsidR="006C5085" w:rsidRPr="006C5085" w:rsidRDefault="006C5085"/>
    <w:sectPr w:rsidR="006C5085" w:rsidRPr="006C5085" w:rsidSect="007D570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5085"/>
    <w:rsid w:val="000546BE"/>
    <w:rsid w:val="000A2A3F"/>
    <w:rsid w:val="000E5C25"/>
    <w:rsid w:val="000F5BA9"/>
    <w:rsid w:val="001A3C93"/>
    <w:rsid w:val="001E06EA"/>
    <w:rsid w:val="001E4D56"/>
    <w:rsid w:val="00285FB2"/>
    <w:rsid w:val="00341384"/>
    <w:rsid w:val="00365529"/>
    <w:rsid w:val="00376680"/>
    <w:rsid w:val="003D6F58"/>
    <w:rsid w:val="006619C7"/>
    <w:rsid w:val="006C5085"/>
    <w:rsid w:val="0072209A"/>
    <w:rsid w:val="00764545"/>
    <w:rsid w:val="007D570D"/>
    <w:rsid w:val="007E5B15"/>
    <w:rsid w:val="008660A5"/>
    <w:rsid w:val="008B3ABC"/>
    <w:rsid w:val="008D6A32"/>
    <w:rsid w:val="00941A0F"/>
    <w:rsid w:val="00976611"/>
    <w:rsid w:val="009C27A0"/>
    <w:rsid w:val="00B03285"/>
    <w:rsid w:val="00B22988"/>
    <w:rsid w:val="00B24B74"/>
    <w:rsid w:val="00B572A1"/>
    <w:rsid w:val="00B617D9"/>
    <w:rsid w:val="00BD57F6"/>
    <w:rsid w:val="00BE0531"/>
    <w:rsid w:val="00C23406"/>
    <w:rsid w:val="00C46DA5"/>
    <w:rsid w:val="00E00F8B"/>
    <w:rsid w:val="00E17EC4"/>
    <w:rsid w:val="00EA188F"/>
    <w:rsid w:val="00EB1BF6"/>
    <w:rsid w:val="00EB342E"/>
    <w:rsid w:val="00F97002"/>
    <w:rsid w:val="00FF07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7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6C5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6C5085"/>
    <w:rPr>
      <w:rFonts w:ascii="Courier New" w:eastAsia="Times New Roman" w:hAnsi="Courier New" w:cs="Courier New"/>
      <w:sz w:val="20"/>
      <w:szCs w:val="20"/>
      <w:lang w:eastAsia="el-GR"/>
    </w:rPr>
  </w:style>
</w:styles>
</file>

<file path=word/webSettings.xml><?xml version="1.0" encoding="utf-8"?>
<w:webSettings xmlns:r="http://schemas.openxmlformats.org/officeDocument/2006/relationships" xmlns:w="http://schemas.openxmlformats.org/wordprocessingml/2006/main">
  <w:divs>
    <w:div w:id="27221606">
      <w:bodyDiv w:val="1"/>
      <w:marLeft w:val="0"/>
      <w:marRight w:val="0"/>
      <w:marTop w:val="0"/>
      <w:marBottom w:val="0"/>
      <w:divBdr>
        <w:top w:val="none" w:sz="0" w:space="0" w:color="auto"/>
        <w:left w:val="none" w:sz="0" w:space="0" w:color="auto"/>
        <w:bottom w:val="none" w:sz="0" w:space="0" w:color="auto"/>
        <w:right w:val="none" w:sz="0" w:space="0" w:color="auto"/>
      </w:divBdr>
    </w:div>
    <w:div w:id="32119492">
      <w:bodyDiv w:val="1"/>
      <w:marLeft w:val="0"/>
      <w:marRight w:val="0"/>
      <w:marTop w:val="0"/>
      <w:marBottom w:val="0"/>
      <w:divBdr>
        <w:top w:val="none" w:sz="0" w:space="0" w:color="auto"/>
        <w:left w:val="none" w:sz="0" w:space="0" w:color="auto"/>
        <w:bottom w:val="none" w:sz="0" w:space="0" w:color="auto"/>
        <w:right w:val="none" w:sz="0" w:space="0" w:color="auto"/>
      </w:divBdr>
    </w:div>
    <w:div w:id="131485758">
      <w:bodyDiv w:val="1"/>
      <w:marLeft w:val="0"/>
      <w:marRight w:val="0"/>
      <w:marTop w:val="0"/>
      <w:marBottom w:val="0"/>
      <w:divBdr>
        <w:top w:val="none" w:sz="0" w:space="0" w:color="auto"/>
        <w:left w:val="none" w:sz="0" w:space="0" w:color="auto"/>
        <w:bottom w:val="none" w:sz="0" w:space="0" w:color="auto"/>
        <w:right w:val="none" w:sz="0" w:space="0" w:color="auto"/>
      </w:divBdr>
    </w:div>
    <w:div w:id="459808744">
      <w:bodyDiv w:val="1"/>
      <w:marLeft w:val="0"/>
      <w:marRight w:val="0"/>
      <w:marTop w:val="0"/>
      <w:marBottom w:val="0"/>
      <w:divBdr>
        <w:top w:val="none" w:sz="0" w:space="0" w:color="auto"/>
        <w:left w:val="none" w:sz="0" w:space="0" w:color="auto"/>
        <w:bottom w:val="none" w:sz="0" w:space="0" w:color="auto"/>
        <w:right w:val="none" w:sz="0" w:space="0" w:color="auto"/>
      </w:divBdr>
    </w:div>
    <w:div w:id="462112748">
      <w:bodyDiv w:val="1"/>
      <w:marLeft w:val="0"/>
      <w:marRight w:val="0"/>
      <w:marTop w:val="0"/>
      <w:marBottom w:val="0"/>
      <w:divBdr>
        <w:top w:val="none" w:sz="0" w:space="0" w:color="auto"/>
        <w:left w:val="none" w:sz="0" w:space="0" w:color="auto"/>
        <w:bottom w:val="none" w:sz="0" w:space="0" w:color="auto"/>
        <w:right w:val="none" w:sz="0" w:space="0" w:color="auto"/>
      </w:divBdr>
    </w:div>
    <w:div w:id="473985826">
      <w:bodyDiv w:val="1"/>
      <w:marLeft w:val="0"/>
      <w:marRight w:val="0"/>
      <w:marTop w:val="0"/>
      <w:marBottom w:val="0"/>
      <w:divBdr>
        <w:top w:val="none" w:sz="0" w:space="0" w:color="auto"/>
        <w:left w:val="none" w:sz="0" w:space="0" w:color="auto"/>
        <w:bottom w:val="none" w:sz="0" w:space="0" w:color="auto"/>
        <w:right w:val="none" w:sz="0" w:space="0" w:color="auto"/>
      </w:divBdr>
    </w:div>
    <w:div w:id="533663322">
      <w:bodyDiv w:val="1"/>
      <w:marLeft w:val="0"/>
      <w:marRight w:val="0"/>
      <w:marTop w:val="0"/>
      <w:marBottom w:val="0"/>
      <w:divBdr>
        <w:top w:val="none" w:sz="0" w:space="0" w:color="auto"/>
        <w:left w:val="none" w:sz="0" w:space="0" w:color="auto"/>
        <w:bottom w:val="none" w:sz="0" w:space="0" w:color="auto"/>
        <w:right w:val="none" w:sz="0" w:space="0" w:color="auto"/>
      </w:divBdr>
    </w:div>
    <w:div w:id="620453420">
      <w:bodyDiv w:val="1"/>
      <w:marLeft w:val="0"/>
      <w:marRight w:val="0"/>
      <w:marTop w:val="0"/>
      <w:marBottom w:val="0"/>
      <w:divBdr>
        <w:top w:val="none" w:sz="0" w:space="0" w:color="auto"/>
        <w:left w:val="none" w:sz="0" w:space="0" w:color="auto"/>
        <w:bottom w:val="none" w:sz="0" w:space="0" w:color="auto"/>
        <w:right w:val="none" w:sz="0" w:space="0" w:color="auto"/>
      </w:divBdr>
    </w:div>
    <w:div w:id="689650791">
      <w:bodyDiv w:val="1"/>
      <w:marLeft w:val="0"/>
      <w:marRight w:val="0"/>
      <w:marTop w:val="0"/>
      <w:marBottom w:val="0"/>
      <w:divBdr>
        <w:top w:val="none" w:sz="0" w:space="0" w:color="auto"/>
        <w:left w:val="none" w:sz="0" w:space="0" w:color="auto"/>
        <w:bottom w:val="none" w:sz="0" w:space="0" w:color="auto"/>
        <w:right w:val="none" w:sz="0" w:space="0" w:color="auto"/>
      </w:divBdr>
    </w:div>
    <w:div w:id="700401144">
      <w:bodyDiv w:val="1"/>
      <w:marLeft w:val="0"/>
      <w:marRight w:val="0"/>
      <w:marTop w:val="0"/>
      <w:marBottom w:val="0"/>
      <w:divBdr>
        <w:top w:val="none" w:sz="0" w:space="0" w:color="auto"/>
        <w:left w:val="none" w:sz="0" w:space="0" w:color="auto"/>
        <w:bottom w:val="none" w:sz="0" w:space="0" w:color="auto"/>
        <w:right w:val="none" w:sz="0" w:space="0" w:color="auto"/>
      </w:divBdr>
    </w:div>
    <w:div w:id="733433322">
      <w:bodyDiv w:val="1"/>
      <w:marLeft w:val="0"/>
      <w:marRight w:val="0"/>
      <w:marTop w:val="0"/>
      <w:marBottom w:val="0"/>
      <w:divBdr>
        <w:top w:val="none" w:sz="0" w:space="0" w:color="auto"/>
        <w:left w:val="none" w:sz="0" w:space="0" w:color="auto"/>
        <w:bottom w:val="none" w:sz="0" w:space="0" w:color="auto"/>
        <w:right w:val="none" w:sz="0" w:space="0" w:color="auto"/>
      </w:divBdr>
    </w:div>
    <w:div w:id="1043598858">
      <w:bodyDiv w:val="1"/>
      <w:marLeft w:val="0"/>
      <w:marRight w:val="0"/>
      <w:marTop w:val="0"/>
      <w:marBottom w:val="0"/>
      <w:divBdr>
        <w:top w:val="none" w:sz="0" w:space="0" w:color="auto"/>
        <w:left w:val="none" w:sz="0" w:space="0" w:color="auto"/>
        <w:bottom w:val="none" w:sz="0" w:space="0" w:color="auto"/>
        <w:right w:val="none" w:sz="0" w:space="0" w:color="auto"/>
      </w:divBdr>
    </w:div>
    <w:div w:id="1202278792">
      <w:bodyDiv w:val="1"/>
      <w:marLeft w:val="0"/>
      <w:marRight w:val="0"/>
      <w:marTop w:val="0"/>
      <w:marBottom w:val="0"/>
      <w:divBdr>
        <w:top w:val="none" w:sz="0" w:space="0" w:color="auto"/>
        <w:left w:val="none" w:sz="0" w:space="0" w:color="auto"/>
        <w:bottom w:val="none" w:sz="0" w:space="0" w:color="auto"/>
        <w:right w:val="none" w:sz="0" w:space="0" w:color="auto"/>
      </w:divBdr>
    </w:div>
    <w:div w:id="1345089672">
      <w:bodyDiv w:val="1"/>
      <w:marLeft w:val="0"/>
      <w:marRight w:val="0"/>
      <w:marTop w:val="0"/>
      <w:marBottom w:val="0"/>
      <w:divBdr>
        <w:top w:val="none" w:sz="0" w:space="0" w:color="auto"/>
        <w:left w:val="none" w:sz="0" w:space="0" w:color="auto"/>
        <w:bottom w:val="none" w:sz="0" w:space="0" w:color="auto"/>
        <w:right w:val="none" w:sz="0" w:space="0" w:color="auto"/>
      </w:divBdr>
    </w:div>
    <w:div w:id="1638224543">
      <w:bodyDiv w:val="1"/>
      <w:marLeft w:val="0"/>
      <w:marRight w:val="0"/>
      <w:marTop w:val="0"/>
      <w:marBottom w:val="0"/>
      <w:divBdr>
        <w:top w:val="none" w:sz="0" w:space="0" w:color="auto"/>
        <w:left w:val="none" w:sz="0" w:space="0" w:color="auto"/>
        <w:bottom w:val="none" w:sz="0" w:space="0" w:color="auto"/>
        <w:right w:val="none" w:sz="0" w:space="0" w:color="auto"/>
      </w:divBdr>
    </w:div>
    <w:div w:id="1849439390">
      <w:bodyDiv w:val="1"/>
      <w:marLeft w:val="0"/>
      <w:marRight w:val="0"/>
      <w:marTop w:val="0"/>
      <w:marBottom w:val="0"/>
      <w:divBdr>
        <w:top w:val="none" w:sz="0" w:space="0" w:color="auto"/>
        <w:left w:val="none" w:sz="0" w:space="0" w:color="auto"/>
        <w:bottom w:val="none" w:sz="0" w:space="0" w:color="auto"/>
        <w:right w:val="none" w:sz="0" w:space="0" w:color="auto"/>
      </w:divBdr>
    </w:div>
    <w:div w:id="208398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3</Pages>
  <Words>1461</Words>
  <Characters>7891</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2017-04-08T19:08:00Z</dcterms:created>
  <dcterms:modified xsi:type="dcterms:W3CDTF">2017-04-25T16:44:00Z</dcterms:modified>
</cp:coreProperties>
</file>